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52C8" w:rsidRDefault="008C52C8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1390649" cy="923925"/>
            <wp:effectExtent l="0" t="57150" r="38101" b="295275"/>
            <wp:docPr id="7" name="Рисунок 2" descr="C:\Users\Инком авто\Desktop\Герб проку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ком авто\Desktop\Герб прокуратур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20" cy="929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52C8" w:rsidRDefault="008C52C8" w:rsidP="008C52C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8C52C8" w:rsidRDefault="008C52C8" w:rsidP="008C52C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C52C8" w:rsidRDefault="008C52C8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C8" w:rsidRDefault="008C52C8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8C52C8" w:rsidRPr="0046153B" w:rsidRDefault="008C52C8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Pr="004615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C52C8" w:rsidRDefault="008C52C8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2C8" w:rsidRDefault="008C52C8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2C8" w:rsidRDefault="00494CF8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CF8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164.95pt">
            <v:imagedata r:id="rId9" o:title="6-4"/>
          </v:shape>
        </w:pict>
      </w:r>
    </w:p>
    <w:p w:rsidR="008C52C8" w:rsidRDefault="008C52C8" w:rsidP="00C90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1CD7" w:rsidRDefault="00C90698" w:rsidP="00C9069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ТЕРРОРИЗМ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ЭКСТРЕМИСТСКАЯ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ДЕЯТЕЛЬЕНОСТЬ В СОЦИАЛЬНЫХ СЕТЯХ   </w:t>
      </w:r>
    </w:p>
    <w:p w:rsidR="00971CD7" w:rsidRDefault="00971CD7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D7" w:rsidRDefault="00971CD7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7B" w:rsidRDefault="0019627B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7B" w:rsidRDefault="0019627B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C8" w:rsidRDefault="008C52C8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Ольга</w:t>
      </w:r>
    </w:p>
    <w:p w:rsidR="008C52C8" w:rsidRDefault="008C52C8" w:rsidP="008C52C8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D7" w:rsidRDefault="008C52C8" w:rsidP="00971CD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71C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71CD7">
        <w:rPr>
          <w:rFonts w:ascii="Times New Roman" w:hAnsi="Times New Roman" w:cs="Times New Roman"/>
          <w:b/>
          <w:sz w:val="28"/>
          <w:szCs w:val="28"/>
        </w:rPr>
        <w:t>.</w:t>
      </w:r>
    </w:p>
    <w:p w:rsidR="00971CD7" w:rsidRPr="0019627B" w:rsidRDefault="00971CD7" w:rsidP="00EE575E">
      <w:pPr>
        <w:pStyle w:val="a5"/>
        <w:ind w:firstLine="284"/>
        <w:jc w:val="both"/>
        <w:rPr>
          <w:rStyle w:val="c0"/>
          <w:color w:val="000000"/>
          <w:sz w:val="24"/>
          <w:szCs w:val="24"/>
        </w:rPr>
      </w:pPr>
      <w:r w:rsidRPr="0019627B">
        <w:rPr>
          <w:rStyle w:val="c1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ТЕРРОРИЗМ</w:t>
      </w:r>
      <w:r w:rsidRPr="0019627B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27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– это идеология насилия и   является одним из самых страшных преступлений. Злоумышленники совершают его с целью нагнетания страха в обществе и совершения насилие над людьми. </w:t>
      </w:r>
    </w:p>
    <w:p w:rsidR="00971CD7" w:rsidRPr="0019627B" w:rsidRDefault="00971CD7" w:rsidP="00EE575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19627B">
        <w:rPr>
          <w:rStyle w:val="c0"/>
          <w:color w:val="000000"/>
        </w:rPr>
        <w:t>Все террористы – преступники</w:t>
      </w:r>
      <w:proofErr w:type="gramStart"/>
      <w:r w:rsidR="000B5BF5">
        <w:rPr>
          <w:rStyle w:val="c0"/>
          <w:color w:val="000000"/>
        </w:rPr>
        <w:t>.</w:t>
      </w:r>
      <w:proofErr w:type="gramEnd"/>
      <w:r w:rsidRPr="0019627B">
        <w:rPr>
          <w:rStyle w:val="c0"/>
          <w:color w:val="000000"/>
        </w:rPr>
        <w:t xml:space="preserve"> </w:t>
      </w:r>
      <w:r w:rsidR="000B5BF5">
        <w:rPr>
          <w:rStyle w:val="c0"/>
          <w:color w:val="000000"/>
        </w:rPr>
        <w:t>С</w:t>
      </w:r>
      <w:r w:rsidRPr="0019627B">
        <w:rPr>
          <w:rStyle w:val="c0"/>
          <w:color w:val="000000"/>
        </w:rPr>
        <w:t>овершение преступлени</w:t>
      </w:r>
      <w:r w:rsidR="000B5BF5">
        <w:rPr>
          <w:rStyle w:val="c0"/>
          <w:color w:val="000000"/>
        </w:rPr>
        <w:t>й</w:t>
      </w:r>
      <w:r w:rsidRPr="0019627B">
        <w:rPr>
          <w:rStyle w:val="c0"/>
          <w:color w:val="000000"/>
        </w:rPr>
        <w:t xml:space="preserve"> в целях пропаганды, оправдания и поддержания терроризма</w:t>
      </w:r>
      <w:r w:rsidR="0053768E" w:rsidRPr="0019627B">
        <w:rPr>
          <w:rStyle w:val="c0"/>
          <w:color w:val="000000"/>
        </w:rPr>
        <w:t>,</w:t>
      </w:r>
      <w:r w:rsidRPr="0019627B">
        <w:rPr>
          <w:rStyle w:val="c0"/>
          <w:color w:val="000000"/>
        </w:rPr>
        <w:t xml:space="preserve"> </w:t>
      </w:r>
      <w:proofErr w:type="gramStart"/>
      <w:r w:rsidR="0053768E" w:rsidRPr="0019627B">
        <w:rPr>
          <w:rStyle w:val="c0"/>
          <w:color w:val="000000"/>
        </w:rPr>
        <w:t>безусловно</w:t>
      </w:r>
      <w:proofErr w:type="gramEnd"/>
      <w:r w:rsidR="0053768E" w:rsidRPr="0019627B">
        <w:rPr>
          <w:rStyle w:val="c0"/>
          <w:color w:val="000000"/>
        </w:rPr>
        <w:t xml:space="preserve"> </w:t>
      </w:r>
      <w:r w:rsidRPr="0019627B">
        <w:rPr>
          <w:rStyle w:val="c0"/>
          <w:color w:val="000000"/>
        </w:rPr>
        <w:t xml:space="preserve">является </w:t>
      </w:r>
      <w:r w:rsidR="0053768E" w:rsidRPr="0019627B">
        <w:rPr>
          <w:rStyle w:val="c0"/>
          <w:color w:val="000000"/>
        </w:rPr>
        <w:t>отягчающим наказание обстоятельством и влечет более строгое уголовное наказание</w:t>
      </w:r>
      <w:r w:rsidRPr="0019627B">
        <w:rPr>
          <w:rStyle w:val="c0"/>
          <w:color w:val="000000"/>
        </w:rPr>
        <w:t>.</w:t>
      </w:r>
    </w:p>
    <w:p w:rsidR="00C90698" w:rsidRPr="0019627B" w:rsidRDefault="00BF272A" w:rsidP="00C90698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19627B">
        <w:rPr>
          <w:rStyle w:val="c0"/>
          <w:color w:val="000000"/>
        </w:rPr>
        <w:t>В свою очередь, публичное оправдание терроризма и иная террористическая деятельности являются экстремисткой деятельност</w:t>
      </w:r>
      <w:r w:rsidR="00EE575E" w:rsidRPr="0019627B">
        <w:rPr>
          <w:rStyle w:val="c0"/>
          <w:color w:val="000000"/>
        </w:rPr>
        <w:t>ью</w:t>
      </w:r>
      <w:r w:rsidRPr="0019627B">
        <w:rPr>
          <w:rStyle w:val="c0"/>
          <w:color w:val="000000"/>
        </w:rPr>
        <w:t>.</w:t>
      </w:r>
    </w:p>
    <w:p w:rsidR="00BF272A" w:rsidRPr="0019627B" w:rsidRDefault="00BF272A" w:rsidP="00EE575E">
      <w:pPr>
        <w:pStyle w:val="standard"/>
        <w:shd w:val="clear" w:color="auto" w:fill="FDFDFD"/>
        <w:spacing w:before="0" w:beforeAutospacing="0" w:after="0" w:afterAutospacing="0"/>
        <w:ind w:firstLine="284"/>
        <w:jc w:val="both"/>
        <w:rPr>
          <w:rStyle w:val="c0"/>
        </w:rPr>
      </w:pPr>
      <w:r w:rsidRPr="0019627B">
        <w:t>Терроризм часто называют одной из форм психологической войны. Ведение такого вида войн стало возможным, в том числе из-за массовой информатизации всех сфер общества. Сеть активно используется террористами для дезинформации, распространения угроз, создания в обществе ощущений страха и беспомощности.</w:t>
      </w:r>
    </w:p>
    <w:p w:rsidR="00C90698" w:rsidRPr="0019627B" w:rsidRDefault="00BF272A" w:rsidP="00C90698">
      <w:pPr>
        <w:pStyle w:val="a6"/>
        <w:shd w:val="clear" w:color="auto" w:fill="FDFDFD"/>
        <w:spacing w:before="0" w:beforeAutospacing="0" w:after="0" w:afterAutospacing="0"/>
        <w:ind w:firstLine="284"/>
        <w:jc w:val="both"/>
      </w:pPr>
      <w:r w:rsidRPr="0019627B">
        <w:t>Несмотря на растущее в последние годы международное признание угрозы, которую несет с собой использование террористами Интернета, в настоящее время не существует универсального инструмента, специально посвященного этому приобретающему все более значительные масштабы направлению террористической деятельности.</w:t>
      </w:r>
    </w:p>
    <w:p w:rsidR="00BF272A" w:rsidRPr="0019627B" w:rsidRDefault="00BF272A" w:rsidP="0019627B">
      <w:pPr>
        <w:pStyle w:val="a6"/>
        <w:shd w:val="clear" w:color="auto" w:fill="FDFDFD"/>
        <w:spacing w:before="0" w:beforeAutospacing="0" w:after="0" w:afterAutospacing="0"/>
        <w:ind w:firstLine="284"/>
        <w:jc w:val="both"/>
        <w:rPr>
          <w:u w:val="single"/>
          <w:lang w:val="de-DE"/>
        </w:rPr>
      </w:pPr>
      <w:proofErr w:type="spellStart"/>
      <w:r w:rsidRPr="0019627B">
        <w:rPr>
          <w:u w:val="single"/>
          <w:lang w:val="de-DE"/>
        </w:rPr>
        <w:t>Одно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из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основных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применений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Интернета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террористами</w:t>
      </w:r>
      <w:proofErr w:type="spellEnd"/>
      <w:r w:rsidRPr="0019627B">
        <w:rPr>
          <w:lang w:val="de-DE"/>
        </w:rPr>
        <w:t xml:space="preserve"> – </w:t>
      </w:r>
      <w:proofErr w:type="spellStart"/>
      <w:r w:rsidRPr="0019627B">
        <w:rPr>
          <w:u w:val="single"/>
          <w:lang w:val="de-DE"/>
        </w:rPr>
        <w:t>распространение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пропаганды</w:t>
      </w:r>
      <w:proofErr w:type="spellEnd"/>
      <w:r w:rsidRPr="0019627B">
        <w:rPr>
          <w:u w:val="single"/>
          <w:lang w:val="de-DE"/>
        </w:rPr>
        <w:t xml:space="preserve">. </w:t>
      </w:r>
      <w:proofErr w:type="spellStart"/>
      <w:r w:rsidRPr="0019627B">
        <w:rPr>
          <w:u w:val="single"/>
          <w:lang w:val="de-DE"/>
        </w:rPr>
        <w:t>Интернет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может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быть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использован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не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только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для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публикации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экстремистских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материалов</w:t>
      </w:r>
      <w:proofErr w:type="spellEnd"/>
      <w:r w:rsidRPr="0019627B">
        <w:rPr>
          <w:u w:val="single"/>
          <w:lang w:val="de-DE"/>
        </w:rPr>
        <w:t xml:space="preserve">, </w:t>
      </w:r>
      <w:proofErr w:type="spellStart"/>
      <w:r w:rsidRPr="0019627B">
        <w:rPr>
          <w:u w:val="single"/>
          <w:lang w:val="de-DE"/>
        </w:rPr>
        <w:t>но</w:t>
      </w:r>
      <w:proofErr w:type="spellEnd"/>
      <w:r w:rsidRPr="0019627B">
        <w:rPr>
          <w:u w:val="single"/>
          <w:lang w:val="de-DE"/>
        </w:rPr>
        <w:t xml:space="preserve"> и </w:t>
      </w:r>
      <w:proofErr w:type="spellStart"/>
      <w:r w:rsidRPr="0019627B">
        <w:rPr>
          <w:u w:val="single"/>
          <w:lang w:val="de-DE"/>
        </w:rPr>
        <w:t>для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налаживания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контакта</w:t>
      </w:r>
      <w:proofErr w:type="spellEnd"/>
      <w:r w:rsidRPr="0019627B">
        <w:rPr>
          <w:u w:val="single"/>
          <w:lang w:val="de-DE"/>
        </w:rPr>
        <w:t xml:space="preserve"> и </w:t>
      </w:r>
      <w:proofErr w:type="spellStart"/>
      <w:r w:rsidRPr="0019627B">
        <w:rPr>
          <w:u w:val="single"/>
          <w:lang w:val="de-DE"/>
        </w:rPr>
        <w:t>развития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lastRenderedPageBreak/>
        <w:t>отношений</w:t>
      </w:r>
      <w:proofErr w:type="spellEnd"/>
      <w:r w:rsidRPr="0019627B">
        <w:rPr>
          <w:u w:val="single"/>
          <w:lang w:val="de-DE"/>
        </w:rPr>
        <w:t xml:space="preserve"> с </w:t>
      </w:r>
      <w:proofErr w:type="spellStart"/>
      <w:r w:rsidRPr="0019627B">
        <w:rPr>
          <w:u w:val="single"/>
          <w:lang w:val="de-DE"/>
        </w:rPr>
        <w:t>аудиторией</w:t>
      </w:r>
      <w:proofErr w:type="spellEnd"/>
      <w:r w:rsidRPr="0019627B">
        <w:rPr>
          <w:u w:val="single"/>
          <w:lang w:val="de-DE"/>
        </w:rPr>
        <w:t xml:space="preserve">, </w:t>
      </w:r>
      <w:proofErr w:type="spellStart"/>
      <w:r w:rsidRPr="0019627B">
        <w:rPr>
          <w:u w:val="single"/>
          <w:lang w:val="de-DE"/>
        </w:rPr>
        <w:t>которая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наиболее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подвержена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влиянию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террористической</w:t>
      </w:r>
      <w:proofErr w:type="spellEnd"/>
      <w:r w:rsidRPr="0019627B">
        <w:rPr>
          <w:u w:val="single"/>
          <w:lang w:val="de-DE"/>
        </w:rPr>
        <w:t xml:space="preserve"> </w:t>
      </w:r>
      <w:proofErr w:type="spellStart"/>
      <w:r w:rsidRPr="0019627B">
        <w:rPr>
          <w:u w:val="single"/>
          <w:lang w:val="de-DE"/>
        </w:rPr>
        <w:t>пропаганды</w:t>
      </w:r>
      <w:proofErr w:type="spellEnd"/>
      <w:r w:rsidRPr="0019627B">
        <w:rPr>
          <w:u w:val="single"/>
          <w:lang w:val="de-DE"/>
        </w:rPr>
        <w:t>.</w:t>
      </w:r>
    </w:p>
    <w:p w:rsidR="00BF272A" w:rsidRPr="0019627B" w:rsidRDefault="0053768E" w:rsidP="00EE575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Вовлекать юных граждан в террористическую деятельность злоумышленникам намного легче, чем заставить сделать нечто противозаконное зрелого человека. Личностная незрелость, отсутствие жизненного опыта, непонимание глубинных политических процессов сливается с излишней эмоциональностью, импульсивностью, желанием проявить себя, почувствовать свою принадлежность к группе. В силу свойственной этому возрасту самоуверенности они чаще склонны считать, что могут не попасться правоохранительным органам и уйти от ответственности.</w:t>
      </w:r>
      <w:r w:rsidRPr="0019627B">
        <w:rPr>
          <w:rFonts w:ascii="Times New Roman" w:hAnsi="Times New Roman" w:cs="Times New Roman"/>
          <w:sz w:val="24"/>
          <w:szCs w:val="24"/>
        </w:rPr>
        <w:br/>
      </w:r>
      <w:r w:rsidR="0019627B" w:rsidRPr="0019627B">
        <w:rPr>
          <w:noProof/>
          <w:sz w:val="24"/>
          <w:szCs w:val="24"/>
          <w:u w:val="single"/>
        </w:rPr>
        <w:drawing>
          <wp:inline distT="0" distB="0" distL="0" distR="0">
            <wp:extent cx="3053760" cy="1596264"/>
            <wp:effectExtent l="19050" t="0" r="0" b="0"/>
            <wp:docPr id="13" name="Рисунок 13" descr="C:\Users\li.a.v\AppData\Local\Microsoft\Windows\INetCache\Content.Word\news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.a.v\AppData\Local\Microsoft\Windows\INetCache\Content.Word\news33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B" w:rsidRPr="0019627B" w:rsidRDefault="0019627B" w:rsidP="0019627B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72A" w:rsidRPr="0019627B" w:rsidRDefault="0053768E" w:rsidP="00EE575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вербовщиков – тонкие психологи, обученные техникам и методикам воздействия на психику людей. Для вербовщиков не существует «грязных» методов – сгодится все, что может способствовать их делу. Спектр воздействия чрезвычайно широк: от психологических манипуляций и пропаганды до прямых угроз и шантажа.</w:t>
      </w:r>
    </w:p>
    <w:p w:rsidR="00EE575E" w:rsidRPr="0019627B" w:rsidRDefault="00EE575E" w:rsidP="0019627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Главным инструментом вербовки в террористические организации и вовлечение в экстремистскую деятельность в современное время стали социальные сети и сетевые 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мессенждеры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основными потребителями 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контента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являются подростки.  </w:t>
      </w:r>
    </w:p>
    <w:p w:rsidR="00EE575E" w:rsidRPr="0019627B" w:rsidRDefault="0053768E" w:rsidP="00EE575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подростков и молодых людей свойственно вести свои страницы открыто, они чаще публикуют персональную информацию, демонстрируют те или иные свои взгляды, ярко реагируют на тот или иной политический или 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околополитический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этом не всегда могут отличить </w:t>
      </w:r>
      <w:r w:rsid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фейковые</w:t>
      </w:r>
      <w:proofErr w:type="spellEnd"/>
      <w:r w:rsid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новости </w:t>
      </w:r>
      <w:proofErr w:type="gram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реальных.</w:t>
      </w:r>
    </w:p>
    <w:p w:rsidR="0019627B" w:rsidRPr="0019627B" w:rsidRDefault="00BF6FA7" w:rsidP="0019627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53768E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Соцсети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3768E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провокаторам свободно собирать интересующие их данные и еще на этапе планирования «вербовки» анализировать личные страницы потенциальных жертв, выбирая тех людей, которые демонстрируют активность, определенные политические, религиозные или иные взгляды, и в то же в</w:t>
      </w:r>
      <w:r w:rsidR="00EE575E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не имеют четких личностных позиций. </w:t>
      </w:r>
    </w:p>
    <w:p w:rsidR="0019627B" w:rsidRPr="0019627B" w:rsidRDefault="0019627B" w:rsidP="00EE575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27B" w:rsidRPr="0019627B" w:rsidRDefault="0019627B" w:rsidP="0019627B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3000596" cy="2037348"/>
            <wp:effectExtent l="19050" t="0" r="9304" b="0"/>
            <wp:docPr id="19" name="Рисунок 19" descr="C:\Users\li.a.v\AppData\Local\Microsoft\Windows\INetCache\Content.Word\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i.a.v\AppData\Local\Microsoft\Windows\INetCache\Content.Word\48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12" cy="204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B" w:rsidRPr="0019627B" w:rsidRDefault="0019627B" w:rsidP="00EE575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27B" w:rsidRPr="0019627B" w:rsidRDefault="0019627B" w:rsidP="0019627B">
      <w:pPr>
        <w:pStyle w:val="a5"/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575E" w:rsidRPr="0019627B" w:rsidRDefault="0053768E" w:rsidP="00EE575E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РОДИТЕЛЯМ ВАЖНО</w:t>
      </w:r>
      <w:r w:rsidR="00EE575E" w:rsidRPr="0019627B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A437C" w:rsidRPr="0019627B" w:rsidRDefault="003140DF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3768E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заранее 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террористические организации;</w:t>
      </w:r>
    </w:p>
    <w:p w:rsidR="002A437C" w:rsidRPr="0019627B" w:rsidRDefault="0053768E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- научить ребенка не отвечать на сомнительные предложения и сообщения в социальных сетях и быть подозрительным, если требуют сохранить тайну переписки (общения) и не сообщать родителям;</w:t>
      </w:r>
    </w:p>
    <w:p w:rsidR="002A437C" w:rsidRPr="0019627B" w:rsidRDefault="0053768E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- спрашивать или аккуратно проверять с кем ведёт переписку ребёнок в личных сообщениях;</w:t>
      </w:r>
    </w:p>
    <w:p w:rsidR="002A437C" w:rsidRPr="0019627B" w:rsidRDefault="0053768E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обращать внимание на поведение и новые интересы ребёнка: </w:t>
      </w:r>
      <w:r w:rsidR="003140DF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аниме</w:t>
      </w:r>
      <w:proofErr w:type="spellEnd"/>
      <w:r w:rsidR="003140DF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, депрессивная литература, специализированные книги об оружии</w:t>
      </w:r>
      <w:r w:rsidR="00BF6FA7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стрельбе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0698" w:rsidRPr="0019627B" w:rsidRDefault="0053768E" w:rsidP="00C9069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обращать внимание, если ребенок в реальной жизни выполняет задания, полученные в Интернете, так называемые, </w:t>
      </w:r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челленджи</w:t>
      </w:r>
      <w:proofErr w:type="spellEnd"/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могут содержать опасные для здоровья действия;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создавать семейные традиции, возможности для получения позитивных эмоций вне Интернета (путешествия, выставки, музеи, походы, праздники, творчество, хобби), комфортные условия проживания и позитивные взаимоотношения с ребенком;</w:t>
      </w:r>
    </w:p>
    <w:p w:rsidR="00C90698" w:rsidRPr="0019627B" w:rsidRDefault="0053768E" w:rsidP="00C9069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поддерживать контакты с друзьями и одноклассниками ребенка, а также их родителям.</w:t>
      </w:r>
    </w:p>
    <w:p w:rsidR="00C90698" w:rsidRDefault="00C90698" w:rsidP="00C9069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27B" w:rsidRPr="0019627B" w:rsidRDefault="0019627B" w:rsidP="00C9069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0698" w:rsidRPr="0019627B" w:rsidRDefault="0053768E" w:rsidP="00C90698">
      <w:pPr>
        <w:pStyle w:val="a5"/>
        <w:tabs>
          <w:tab w:val="left" w:pos="426"/>
        </w:tabs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19627B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КАК РЕАГИРОВАТЬ ПОДРОСТКУ?</w:t>
      </w:r>
    </w:p>
    <w:p w:rsidR="00C90698" w:rsidRPr="0019627B" w:rsidRDefault="00C90698" w:rsidP="00C90698">
      <w:pPr>
        <w:pStyle w:val="a5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27B" w:rsidRDefault="0053768E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сообщать о любых предложениях и (или) подозрительных новых знакомых родителям или педагогам;</w:t>
      </w:r>
    </w:p>
    <w:p w:rsidR="00C90698" w:rsidRPr="0019627B" w:rsidRDefault="0053768E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чем </w:t>
      </w:r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репостить</w:t>
      </w:r>
      <w:proofErr w:type="spellEnd"/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какую-то информацию в социальной сети</w:t>
      </w:r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сетевом </w:t>
      </w:r>
      <w:proofErr w:type="spellStart"/>
      <w:r w:rsidR="00C90698"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мессенджере</w:t>
      </w:r>
      <w:proofErr w:type="spell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проверьте на сайте Министерства юстиции Российской Федерации, вдруг она внесена в список </w:t>
      </w:r>
      <w:proofErr w:type="gramStart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запрещённых</w:t>
      </w:r>
      <w:proofErr w:type="gramEnd"/>
      <w:r w:rsidRPr="001962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0698" w:rsidRPr="0019627B" w:rsidRDefault="00C90698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0698" w:rsidRPr="0019627B" w:rsidRDefault="0053768E" w:rsidP="002A437C">
      <w:pPr>
        <w:pStyle w:val="a5"/>
        <w:tabs>
          <w:tab w:val="left" w:pos="426"/>
        </w:tabs>
        <w:jc w:val="both"/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7B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- сообщить в правоохранительные органы</w:t>
      </w:r>
      <w:r w:rsidR="00C90698" w:rsidRPr="0019627B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0698" w:rsidRDefault="00C90698" w:rsidP="002A437C">
      <w:pPr>
        <w:pStyle w:val="a5"/>
        <w:tabs>
          <w:tab w:val="left" w:pos="426"/>
        </w:tabs>
        <w:jc w:val="both"/>
        <w:rPr>
          <w:rStyle w:val="ae"/>
          <w:rFonts w:ascii="Times New Roman" w:hAnsi="Times New Roman" w:cs="Times New Roman"/>
          <w:shd w:val="clear" w:color="auto" w:fill="FFFFFF"/>
        </w:rPr>
      </w:pPr>
    </w:p>
    <w:p w:rsidR="0053768E" w:rsidRPr="00EE575E" w:rsidRDefault="00C90698" w:rsidP="002A437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3051810" cy="2052320"/>
            <wp:effectExtent l="19050" t="0" r="0" b="0"/>
            <wp:docPr id="6" name="Рисунок 6" descr="C:\Users\li.a.v\AppData\Local\Microsoft\Windows\INetCache\Content.Word\net-terrorizmu_file_165120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.a.v\AppData\Local\Microsoft\Windows\INetCache\Content.Word\net-terrorizmu_file_16512068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68E" w:rsidRPr="00EE575E" w:rsidSect="005237E7">
      <w:pgSz w:w="16838" w:h="11906" w:orient="landscape"/>
      <w:pgMar w:top="851" w:right="962" w:bottom="850" w:left="1134" w:header="708" w:footer="708" w:gutter="0"/>
      <w:cols w:num="3" w:space="14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AA" w:rsidRDefault="00BA56AA" w:rsidP="008C52C8">
      <w:pPr>
        <w:spacing w:after="0" w:line="240" w:lineRule="auto"/>
      </w:pPr>
      <w:r>
        <w:separator/>
      </w:r>
    </w:p>
  </w:endnote>
  <w:endnote w:type="continuationSeparator" w:id="0">
    <w:p w:rsidR="00BA56AA" w:rsidRDefault="00BA56AA" w:rsidP="008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AA" w:rsidRDefault="00BA56AA" w:rsidP="008C52C8">
      <w:pPr>
        <w:spacing w:after="0" w:line="240" w:lineRule="auto"/>
      </w:pPr>
      <w:r>
        <w:separator/>
      </w:r>
    </w:p>
  </w:footnote>
  <w:footnote w:type="continuationSeparator" w:id="0">
    <w:p w:rsidR="00BA56AA" w:rsidRDefault="00BA56AA" w:rsidP="008C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F9"/>
    <w:multiLevelType w:val="multilevel"/>
    <w:tmpl w:val="9966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0707B"/>
    <w:multiLevelType w:val="multilevel"/>
    <w:tmpl w:val="97D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447C7"/>
    <w:multiLevelType w:val="multilevel"/>
    <w:tmpl w:val="D27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5E87"/>
    <w:multiLevelType w:val="multilevel"/>
    <w:tmpl w:val="790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43D5"/>
    <w:multiLevelType w:val="multilevel"/>
    <w:tmpl w:val="018E0C9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5">
    <w:nsid w:val="613A375C"/>
    <w:multiLevelType w:val="multilevel"/>
    <w:tmpl w:val="E68E87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CB1"/>
    <w:rsid w:val="000908E6"/>
    <w:rsid w:val="000B5BF5"/>
    <w:rsid w:val="00126500"/>
    <w:rsid w:val="0019627B"/>
    <w:rsid w:val="002A437C"/>
    <w:rsid w:val="0031312A"/>
    <w:rsid w:val="003140DF"/>
    <w:rsid w:val="003275F5"/>
    <w:rsid w:val="00351400"/>
    <w:rsid w:val="0046153B"/>
    <w:rsid w:val="00494CF8"/>
    <w:rsid w:val="00512D05"/>
    <w:rsid w:val="00521739"/>
    <w:rsid w:val="005237E7"/>
    <w:rsid w:val="0053768E"/>
    <w:rsid w:val="005D70EB"/>
    <w:rsid w:val="005F55B8"/>
    <w:rsid w:val="006020DD"/>
    <w:rsid w:val="00613375"/>
    <w:rsid w:val="00744BAE"/>
    <w:rsid w:val="00763A26"/>
    <w:rsid w:val="00887564"/>
    <w:rsid w:val="00893A94"/>
    <w:rsid w:val="008C52C8"/>
    <w:rsid w:val="008E523E"/>
    <w:rsid w:val="00942EDF"/>
    <w:rsid w:val="00956BD6"/>
    <w:rsid w:val="00971CD7"/>
    <w:rsid w:val="00A06771"/>
    <w:rsid w:val="00B17FF1"/>
    <w:rsid w:val="00BA56AA"/>
    <w:rsid w:val="00BF272A"/>
    <w:rsid w:val="00BF6FA7"/>
    <w:rsid w:val="00C10739"/>
    <w:rsid w:val="00C36706"/>
    <w:rsid w:val="00C5501A"/>
    <w:rsid w:val="00C60F22"/>
    <w:rsid w:val="00C90698"/>
    <w:rsid w:val="00CA3965"/>
    <w:rsid w:val="00DE2AB7"/>
    <w:rsid w:val="00E14CB1"/>
    <w:rsid w:val="00E84446"/>
    <w:rsid w:val="00E87C43"/>
    <w:rsid w:val="00EE575E"/>
    <w:rsid w:val="00F01E45"/>
    <w:rsid w:val="00F126CA"/>
    <w:rsid w:val="00F4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CA"/>
  </w:style>
  <w:style w:type="paragraph" w:styleId="1">
    <w:name w:val="heading 1"/>
    <w:basedOn w:val="a"/>
    <w:next w:val="a"/>
    <w:link w:val="10"/>
    <w:uiPriority w:val="9"/>
    <w:qFormat/>
    <w:rsid w:val="005D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C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6B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95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D70EB"/>
  </w:style>
  <w:style w:type="character" w:customStyle="1" w:styleId="blk">
    <w:name w:val="blk"/>
    <w:basedOn w:val="a0"/>
    <w:rsid w:val="005D70EB"/>
  </w:style>
  <w:style w:type="character" w:styleId="a7">
    <w:name w:val="Hyperlink"/>
    <w:basedOn w:val="a0"/>
    <w:uiPriority w:val="99"/>
    <w:semiHidden/>
    <w:unhideWhenUsed/>
    <w:rsid w:val="005D70E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2C8"/>
  </w:style>
  <w:style w:type="paragraph" w:styleId="aa">
    <w:name w:val="footer"/>
    <w:basedOn w:val="a"/>
    <w:link w:val="ab"/>
    <w:uiPriority w:val="99"/>
    <w:semiHidden/>
    <w:unhideWhenUsed/>
    <w:rsid w:val="008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2C8"/>
  </w:style>
  <w:style w:type="character" w:customStyle="1" w:styleId="30">
    <w:name w:val="Заголовок 3 Знак"/>
    <w:basedOn w:val="a0"/>
    <w:link w:val="3"/>
    <w:uiPriority w:val="9"/>
    <w:semiHidden/>
    <w:rsid w:val="005237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5237E7"/>
    <w:rPr>
      <w:i/>
      <w:iCs/>
    </w:rPr>
  </w:style>
  <w:style w:type="paragraph" w:styleId="ad">
    <w:name w:val="List Paragraph"/>
    <w:basedOn w:val="a"/>
    <w:uiPriority w:val="34"/>
    <w:qFormat/>
    <w:rsid w:val="00971CD7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9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1CD7"/>
  </w:style>
  <w:style w:type="character" w:customStyle="1" w:styleId="c11">
    <w:name w:val="c11"/>
    <w:basedOn w:val="a0"/>
    <w:rsid w:val="00971CD7"/>
  </w:style>
  <w:style w:type="character" w:styleId="ae">
    <w:name w:val="Strong"/>
    <w:basedOn w:val="a0"/>
    <w:uiPriority w:val="22"/>
    <w:qFormat/>
    <w:rsid w:val="0053768E"/>
    <w:rPr>
      <w:b/>
      <w:bCs/>
    </w:rPr>
  </w:style>
  <w:style w:type="paragraph" w:customStyle="1" w:styleId="standard">
    <w:name w:val="standard"/>
    <w:basedOn w:val="a"/>
    <w:rsid w:val="00BF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9F5C-C2E9-44C4-AD27-36368629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Инком авто</dc:creator>
  <cp:lastModifiedBy>Li.A.V</cp:lastModifiedBy>
  <cp:revision>3</cp:revision>
  <cp:lastPrinted>2023-01-08T01:40:00Z</cp:lastPrinted>
  <dcterms:created xsi:type="dcterms:W3CDTF">2024-04-05T02:30:00Z</dcterms:created>
  <dcterms:modified xsi:type="dcterms:W3CDTF">2024-04-08T01:03:00Z</dcterms:modified>
</cp:coreProperties>
</file>