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24" w:rsidRPr="00F93E24" w:rsidRDefault="00F93E24" w:rsidP="00F93E24">
      <w:pPr>
        <w:tabs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F93E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75A0D">
        <w:rPr>
          <w:rFonts w:ascii="Times New Roman" w:hAnsi="Times New Roman" w:cs="Times New Roman"/>
          <w:sz w:val="24"/>
          <w:szCs w:val="24"/>
        </w:rPr>
        <w:t>2</w:t>
      </w:r>
    </w:p>
    <w:p w:rsidR="00F93E24" w:rsidRPr="00F93E24" w:rsidRDefault="00F93E24" w:rsidP="00F93E24">
      <w:pPr>
        <w:tabs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93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E24" w:rsidRPr="00F93E24" w:rsidRDefault="00F93E2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7" w:type="dxa"/>
        <w:tblInd w:w="93" w:type="dxa"/>
        <w:tblLook w:val="04A0"/>
      </w:tblPr>
      <w:tblGrid>
        <w:gridCol w:w="6240"/>
        <w:gridCol w:w="3131"/>
        <w:gridCol w:w="236"/>
      </w:tblGrid>
      <w:tr w:rsidR="00F93E24" w:rsidRPr="00F93E24" w:rsidTr="00F93E24">
        <w:trPr>
          <w:gridAfter w:val="1"/>
          <w:wAfter w:w="236" w:type="dxa"/>
          <w:trHeight w:val="80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 план счетов</w:t>
            </w:r>
          </w:p>
        </w:tc>
      </w:tr>
      <w:tr w:rsidR="00F93E24" w:rsidRPr="00F93E24" w:rsidTr="00F93E24">
        <w:trPr>
          <w:gridAfter w:val="1"/>
          <w:wAfter w:w="236" w:type="dxa"/>
          <w:trHeight w:val="723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бухгалтерского учета, применяемый для централизации бухгалтерского (бюджетного) учета государственных казенных и бюджетных учреждений, передавших полномочия МКУ «Ольгинский ОНО" по ведению бухгалтерского (бюджетного) учета и формированию бухгалтерской (финансовой) отчетности</w:t>
            </w:r>
          </w:p>
        </w:tc>
      </w:tr>
      <w:tr w:rsidR="00F93E24" w:rsidRPr="00F93E24" w:rsidTr="00F93E24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E24" w:rsidRPr="00F93E24" w:rsidTr="00F93E24">
        <w:trPr>
          <w:trHeight w:val="315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Балансовые счета – коды счетов синтетического и аналитического учета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E24" w:rsidRPr="00F93E24" w:rsidTr="00F93E24">
        <w:trPr>
          <w:trHeight w:val="31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Таблица №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3E24" w:rsidRPr="00F93E24" w:rsidRDefault="00F93E24" w:rsidP="00F93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17" w:type="dxa"/>
        <w:tblInd w:w="93" w:type="dxa"/>
        <w:tblLook w:val="04A0"/>
      </w:tblPr>
      <w:tblGrid>
        <w:gridCol w:w="5965"/>
        <w:gridCol w:w="2268"/>
        <w:gridCol w:w="1084"/>
      </w:tblGrid>
      <w:tr w:rsidR="00F93E24" w:rsidRPr="00F93E24" w:rsidTr="00F93E24">
        <w:trPr>
          <w:trHeight w:val="72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Наименование счета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синтетический счет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№ журнала</w:t>
            </w:r>
          </w:p>
        </w:tc>
      </w:tr>
      <w:tr w:rsidR="00F93E24" w:rsidRPr="00F93E24" w:rsidTr="00F93E24">
        <w:trPr>
          <w:trHeight w:val="72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Код объекта учета (разряд объекта учета 19-21), аналитический код : группа учета (разряд номера счета 22) и  вид учета (разряд номера счета 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помещения –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–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Инвестиционная недвижимость –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–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Нежилые помещения (здания и сооружения)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Инвестиционная недвижимость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помещения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 – 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обеспечение и базы данных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Опытно-конструкторские и технологические разработки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 – 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102.3D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102.3I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102.3N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102.3R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 –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объекты интеллектуальной собственности -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102.9D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обеспечение и базы данных -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102.9I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Научные исследования (научно-исследовательские разработки) -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102.9N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Опытно-конструкторские и технологические разработки - имущество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102.9R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 –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-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 недр -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 недр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непроизведенные активы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 в составе имущества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в составе имущества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нежилых помещений (зданий и сооружений)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машин и оборудования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транспортных средств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инвентаря производственного и хозяйственного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биологических ресурсов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прочих основных средств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программного обеспечения и баз данных -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Амортизация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 инвентаря производственного и хозяйственного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жилыми помещениями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машинами и оборудованием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транспортными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инвентарем производственном и хозяйственным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биологическими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прочими основными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непроизведенными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имущества, составляющего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недвижимого имущества в составе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движимого имущества в составе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Амортизация нематериальных активов в составе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имущества казны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104.5I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нематериальными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104.6D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104.6I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104.6N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имущества учреждения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жилых помещений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нежилых помещений (зданий и сооружений)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машин и оборудования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транспортных средств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биологических ресурсов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прочего имущества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программного обеспечения и баз данных - имущества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104.9I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Лекарственные препараты и медицинские материалы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Продукты питания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Горюче-смазочные материалы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материалы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инвентарь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материальные запасы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продукция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– 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–  особо ценное движимое имущество учреждения. На складах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105.А8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–  особо ценное движимое имущество учреждения. В рознице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105.Б8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Наценка на товары –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Материальные запасы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Продукты питания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материалы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инвентарь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продукция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– 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–  иное движимое имущество учреждения. На складах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105.В8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–  иное движимое имущество учреждения. В рознице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105.Г8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Наценка на товары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нефинансовые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основные средства - недвижимое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непроизведенные активы - недвижимое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основные средства - недвижимое имущество. Капитальное строительство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106.КС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основные средства –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–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– особо ценное движимое имущество. Изготовление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– особо ценное движимое имущество. Покупка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программное обеспечение и базы данных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научные исследования (научно-исследовательские разработки)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опытно-конструкторские и технологические разработки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106.2R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Вложения в основные средства - иное движимое </w:t>
            </w: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Вложения в непроизведенные активы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- иное движимое имущество. Изготовление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- иное движимое имущество. Покупка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программное обеспечение и базы данных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106.3R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объекты финансовой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основные средства - объекты финансовой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объекты государственной (муниципальной)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недвижимое имущество государственной (муниципальной)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движимое имущество государственной (муниципальной)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ценности государственных фондов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нематериальные активы государственной (муниципальной)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непроизведенные активы государственной (муниципальной)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 государственной (муниципальной)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права пользования нематериальными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имущество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недвижимое имущество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движимое имущество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непроизведенные активы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нематериальные активы концедента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106.9I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недвижимое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особо ценное 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особо ценное 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- иное 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иное движимое имущество учреждения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 имущества казны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составляющее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составляющее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государственных фондов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активы,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казну. в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 концедента, составляющее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 концедента, составляющее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 (земля) концедента,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 концедента, составляющие казну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108.9I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готовой продукции,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готовой продукции,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Накладные расходы производства готовой продукции,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Накладные расходы производства готовой продукции,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нефинансовыми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жилыми помещениями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машинами и оборудованием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транспортными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биологическими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Права пользования прочими основными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непроизведенными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нематериальными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программным обеспечением и базами данных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нефинансовых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нежилых помещений (зданий и сооружений)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машин и оборудования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транспортных средств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инвентаря производственного и хозяйственного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биологических ресурсов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прочих основных средств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иных объектов интеллектуальной собственности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программного обеспечения и баз данных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научных исследований (научно-исследовательских разработок)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опытно-конструкторских и технологических разработок – особо ценного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114.2R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нежилых помещений (зданий и сооружений) - иного движимого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инвестиционной недвижимости –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Обесценение машин и оборудования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иных объектов интеллектуальной собственности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программного обеспечения и баз данных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114.3R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жилыми помещениями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машинами и оборудованием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транспортными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биологическими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прочими основными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нематериальными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114.6D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114.6I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114.6N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непроизведенных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земли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ресурсов недр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Обесценение прочих непроизведенных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 под снижение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 под снижение стоимости готовой продукции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 под снижение стоимости товаров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в органе казначейства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в кредитной организации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на специальных счетах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средства  в кассе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документы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органе Федерального казначейства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рублях в органе Федерального казначейства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органе Федерального казначейства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иностранной валюте в органах Федерального казначейства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рублях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кредитной организации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бюджета в иностранной валюте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на депозитных счетах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на депозитных счетах в рублях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на депозитных счетах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на депозитных счетах в иностранной валюте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поступлений, распределяемые между бюджетами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на счетах органа, осуществляющего </w:t>
            </w: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бюджетных учреждений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автономных учреждений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иных организаций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органа, осуществляющего кассовое обслуживание,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на счетах органа, осуществляющего кассовое обслуживание,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бюджетных учреждений на счетах органа, осуществляющего кассовое обслуживание,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автономных учреждений на счетах органа, осуществляющего кассовое обслуживание,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иных организаций на счетах органа, осуществляющего кассовое обслуживание,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счетах для выплаты наличных денег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на счетах для выплаты наличных денег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бюджетных учреждений на счетах для выплаты наличных денег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автономных учреждений на счетах для выплаты наличных денег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иных организаций на счетах для выплаты наличных денег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Финансовые вложения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Ценные бумаги, кроме акций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Облигации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Векселя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ценные бумаги, кроме акций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государственных (муниципальных) предприятиях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государственных (муниципальных) учреждениях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формы участия в капитале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финансовые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 в международных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финансовые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плательщиками налогов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плательщиками государственных пошлин,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плательщиками таможенных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плательщиками по обязательным страховым взносам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доходам от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операционной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финансовой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дивидендов от объектов инвестирования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доходам от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концессионной 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205.2K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условным арендным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суммам штрафов, пеней, неустоек, возмещений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доходам от сумм принудительного изъятия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учреждениям от сектора государственного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операций с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операций с основными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операций с нематериальными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операций с непроизведенными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операций с материальными запасами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операций с финансовыми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невыясненным поступлениям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выданным авансам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авансам по оплате труда и начислениям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заработной плате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начислениям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услугам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транспортным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коммунальным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арендной плате за пользование имуществом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работам, услугам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прочим 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страхованию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поступлению нефинансовых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приобретению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приобретению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приобретению непроизведенных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приобретению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 нефинансовым организациям государственного сектора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по авансовым безвозмездным перечислениям текущего характера  иным нефинансовым организациям (за исключением нефинансовых организаций государственного сектора) на </w:t>
            </w: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206.45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 финансовым организациям государственного сектора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 нефинансовым организациям государственного сектора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социальному обеспечению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платежам (перечислениям) по обязательным видам страхования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социальным пособиям и компенсации персоналу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на приобретение ценных бумаг и по иным финансовым вложениям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на приобретение ценных бумаг, кроме акций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авансам на приобретение акций и по иным формам  участия в капитале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на приобретение иных 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прочим расходам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кредитам, займам (ссудам)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предоставленным кредитам, займам (ссудам)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дебиторами по бюджетным кредитам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долговым требованиям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в рамках целевых иностранных кредитов 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бюджетами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дебиторами по бюджетным кредитам в рамках целевых иностранных кредитов 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по иным долговым требованиям (займам (ссудам)) в рамках целевых иностранных кредитов </w:t>
            </w: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с дебиторами по государственным (муниципальным) гарантиям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дебиторами по государственным (муниципальным) гарантиям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долговым требованиям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долговым требованиям (займам (ссудам))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заработной плате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услуг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транспортных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прочих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страхования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с подотчетными лицами по безвозмездным перечислениям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перечислениям международным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социальному обеспечению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прочим расходам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пошлин и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ущербу имуществу и иным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компенсации затрат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компенсации затрат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штрафам, пеням, неустойкам, возмещениям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страховых возмещений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 от прочих сумм принудительного изъятия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ущербу нефинансовым активам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ущербу основным средствам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ущербу  нематериальным активам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ущербу непроизведенным активам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ущербу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недостачам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недостачам иных 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расчеты с дебиторами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приобретенным материальным ценностям, работам, услугам (к распределению)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210.Н1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210.Р1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финансовым органом по поступлениям в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финансовым органом по наличным денежным средствам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распределенным поступлениям к зачислению в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прочими дебиторами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учредителем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налоговым вычетам по НДС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авансам полученным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(Нераспределенный НДС) Расчеты по НДС по приобретенным материальным ценностям,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210.Н2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210.Р2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НДС по авансам уплаченным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расчеты по поступлениям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расчеты по выбытиям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финансовые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ценные бумаги, кроме акций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облигации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Вложения в векселя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иные ценные бумаги, кроме акций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акции и иные формы участия в капитале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акции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 в государственные (муниципальные) предприятия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государственные (муниципальные)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иные формы участия в капитале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иные финансовые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международные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прочие финансовые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финансовые активы по сделкам валютный своп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кредиторами по долговым обязательствам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долговым обязательствам в рублях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кредиторами по государственному (муниципальному) долгу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заимствованиям, не являющимся  государственным (муниципальным) долгом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кредиторами по государственным (муниципальным) гарантиям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долговым обязательствам в иностранной валюте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кредиторами по государственным (муниципальным) ценным бумагам в иностранной валюте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иными кредиторами по государственному (муниципальному) долгу  в иностранной валюте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заимствованиям в иностранной валюте, не являющимся  государственным (муниципальным) долгом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принятым обязательствам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заработной плате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начислениям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услугам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транспортным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коммунальным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арендной плате за пользование имуществом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работам, услугам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работам, услугам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услугам, работам для целей капитальных вложений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поступлению нефинансовых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непроизведенных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по безвозмездным перечислениям  текущего характера некоммерческим организациям и </w:t>
            </w: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 и услуг на 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302.46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безвозмездным перечислениям текущего характера  финансовым организациям государственного сектора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 текущего характера нефинансовым организациям государственного сектора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текущего характера 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302.4B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перечислениям международным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социальному обеспечению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4E7915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93E24"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ценных бумаг, кроме акций и иных финансовых инструментов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акций и иных финансовых инструментов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приобретению иных финансовых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безвозмездным перечислениям капитального характера некоммерческим организациям и физическим лицам – производителям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 прочим расходам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штрафам за нарушение условий контрактов (договоров)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другим экономическим санкциям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выплатам текущего характера физическим лицам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выплатам текущего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иным выплатам капитального характера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платежам в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налогу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налогу на прибыль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налогу на добавленную стоимость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прочим платежам в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налогу на имущество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земельному налогу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расчеты с кредиторами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средствам, полученным во временное распоряжение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депонентами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удержаниям из выплат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Внутриведомственные расчеты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платежам из бюджета с финансовым органом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прочими кредиторами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расчеты прошлых лет, выявленные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выплате наличных денег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операциям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операциям бюджетных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операциям автономных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операциям иных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расчеты по поступлениям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расчеты по выбытиям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результат экономического субъекта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текущего финансового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прошлых финансовых лет, выявленные по контрольным мероприятиям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прошлых финансовых лет, выявленные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текущего финансового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прошлых финансовых лет, выявленные по контрольным мероприятиям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финансового года, предшествующего отчетному, выявленные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прошлых финансовых лет, выявленные в отчетном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результат прошлых отчетных периодов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будущих периодов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будущих периодов к признанию в текущем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будущих периодов к признанию в очередные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по кассовым операциям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по кассовому исполнению бюджета по поступлениям в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по кассовому исполнению бюджета по выбытиям из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текущего финансового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первого года, следующего за текущим (очередного финансового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второго года, следующего за текущим (первого года, следующего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второго года, следующего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Лимиты бюджетных обязательств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лимиты бюджетных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денежные обязательства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Исполненные денежные обязательства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Принимаемые обязательства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Отложенные обязательства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денежные обязательства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Исполненные денежные обязательства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Принимаемые обязательства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Отложенные обязательства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денежные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Исполненные денежные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Принимаемые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Отложенные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денежные обязательства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Исполненные денежные обязательства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Принимаемые обязательства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Отложенные обязательства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обязательства за пределами планового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Принятые денежные обязательства за пределами планового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Исполненные денежные обязательства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Принимаемые обязательства за пределами планового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Отложенные обязательства за пределами планового периода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текущего финансового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первого года, следующего за текущим (очередного финансового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второго года, следующего за текущим (первого года, следующего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второго года, следующего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к распределению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ассигнования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доходам (поступлениям)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расходам (выплатам)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доходам (поступлениям)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расходам (выплатам)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доходам (поступлениям)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расходам (выплатам)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доходам (поступлениям)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расходам (выплатам)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доходам (поступлениям)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Сметные (плановые, прогнозные) назначения по расходам (выплатам)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принятие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принятие обязательств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принятие обязательств на первый,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принятие обязательств на второй год, следующий за текущим (первый,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принятие обязательств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принятие обязательств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Утвержденный объем финансового обеспечения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Утвержденный объем финансового обеспечения на первый год, следующий за текущим (на 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Утвержденный объем финансового обеспечения на второй год, следующий за текущим (на первый,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Утвержденный объем финансового обеспечения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Утвержденный объем финансового обеспечения на иные очередные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Получено финансового обеспечения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Получено финансового обеспечения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Получено финансового обеспечения на первый год, следующий за текущим (очередной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Получено финансового обеспечения на второй год, следующий за текущим (первый год, следующий за очередным)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Получено финансового обеспечения на второй год, следующий за очередным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Получено финансового обеспечения на иные годы (за пределами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Вспомогательный (забалансовый)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полученное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 в пользовании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полученное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полученное в пользование по договорам безвозмездного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 в пользовании по договорам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полученное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полученное в пользование по договорам безвозмездного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 в пользовании по договорам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казну, полученные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составляющие казну, полученное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составляющие казну, полученное в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недвижимое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особо ценное 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особо ценное 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не признанные активом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иное 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иное движимое имущество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не признанные активом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составляющие казну, не признанные активом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 казны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составляющие казну,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составляющие казну,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казну, на хранении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составляющие казну, не признанные активом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 строгой отчетности (в усл. ед.)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Сомнительная задолженность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НМА, оплаченные по централизованному снабжению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оплаченные по централизованному снабжению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   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Переходящие награды, призы, кубки и ценные подарки, сувениры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Ус.ед.) Переходящие награды, призы, кубки и ценные подарки, сувениры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Переходящие награды, призы, кубки и ценные подарки, сувениры по стоимости приобретения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Путевки неоплаченные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и 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Экспериментальные устройства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Экспериментальные устройства ( ОС)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Экспериментальные устройства ( МЗ)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Расчетные документы, ожидающие исполнения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 на специальные счета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 в иностранной валюте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 на счет 40116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 в кассу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Выбытие денежных средств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Выбытие денежных средств со специальных счетов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 в иностранной валюте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 со счета 40116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 из кассы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Списанная задолженность невостребованная кредиторами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в эксплуатации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в эксплуатации -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-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-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-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-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- особо ценное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- особо ценное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в эксплуатации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Инвестиционная недвижимость –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- иное движимое имущество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 - иное движимое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полученные по централизованному снабжению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полученные по централизованному снабжению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издания для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переданные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особо ценное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особо ценное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особо ценное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иное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иное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МЗ- иное движимое имущество,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 казны,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 казны,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движимое имущество казны,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движимое имущество казны,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 казны, переданное в доверительное управление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особо ценное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особо ценное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особо ценное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иное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иное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иное движимое имущество,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казну, переданные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составляющее казну,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составляющее казну, переданное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государственных фондов России, переданные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активы, составляющие казну, переданные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активы, составляющие казну, переданные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казну, переданные в возмездное пользование (аренду)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особо ценное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особо ценное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особо ценное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иное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иное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-иное движимое имущество,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казну, переданные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составляющее казну,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составляющее казну, переданное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Драгоценные металлы и драгоценные камни, составляющие казну, переданные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активы, составляющие казну, переданные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активы, составляющие казну, переданные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казну, переданные в безвозмездное 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выданные в личное пользование работникам (сотрудникам)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выданные в личное пользование работникам (сотрудникам)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субсидии на приобретение жилья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исполнению денежных обязательств через третьих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по номинальной стоимости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Сметная стоимость создания (реконструкции) объекта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Финансовые активы в управляющих компаниях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   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инвестиции, реализуемые организациями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по долгосрочным договорам строительного подряда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долгосрочным договорам строительного подряда в пределах сводного сметного расчета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долгосрочным договорам строительного подряда сверх сводного сметного расчета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в личном пользовании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Авансы полученные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операционной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финансовой аренды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платежей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процентов по депозитам, остаткам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процентов по иным финансовым инструментам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дивидендов от объектов инвестирования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иным доходам от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концессионной 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АП5.2K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условным арендным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операций с основными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операций с нематериальными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операций с непроизведенными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операций с материальными запасами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доходам от операций с финансовыми активами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иным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АП5.89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ущербу основным средствам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АП9.71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ущербу  нематериальным активам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ущербу непроизведенным активам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АП9.73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ущербу материальным запасам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АП9.74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(Авансы) Расчеты по иным доходам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АП9.89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на счета расчетов с финансовым органом по поступлениям в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на счета расчетов с финансовым органом по наличным денежным средствам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на счета расчетов по платежам из бюджета с финансовым органом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на лицевые счета в органе казначейства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на счета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на счета в кредитной организации в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в иностранной валюте на счета в кредитной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Возвраты прошлых лет в кассу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Назначения по доходам и источникам финансирования дефицитов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во внеоборотные активы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Вложения в материальные запасы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 готовой продукции,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расходы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Косвенные расходы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Накладные расходы производства готовой продукции, работ,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накладные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Косвенные накладные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Н25.02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общехозяйственные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Н26.01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Косвенные общехозяйственные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Н26.02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на складах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Н41.01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в рознице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Н41.02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Наценка на товары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продукция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Издержки обращения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социальному страхованию и обеспечению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доплату к пенсии членам летных экипажей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доплату к пенсии работникам организаций угольной промышленности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взносы на страховую часть пенсии работникам, занятым на работах с вредными условиями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Н69.11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и расходы по обычным видам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 от реализации товаров, работ, услуг собственного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 от реализации покупных товаров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реализованных товаров, работ, услуг собственного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реализованных покупных товаров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/ убыток от продаж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и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Н91.01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Н91.02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Сальдо прочих доходов и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Н91.09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Прибыли и убытки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и выбытия наличных денежных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и расходы, не учитываемые в целях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в пользу физических лиц, которые не учтены на основании пунктов 1 - 48 статьи 270 НК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выплаты, которые не учтены на основании пунктов 1 - 48 статьи 270 НК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в пользу физических лиц, которые не учтены на основании пункта 49 статьи 270 НК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выплаты, которые не учтены на основании пункта 49 статьи 270 НК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Внереализационные расходы, не учитываемые в целях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не учитываемые в целях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и выбытие имущества, работ, услуг,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3E24" w:rsidRPr="00F93E24" w:rsidTr="00F93E2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E24" w:rsidRPr="00F93E24" w:rsidRDefault="00F93E24" w:rsidP="00F9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особо ценного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E24" w:rsidRPr="00F93E24" w:rsidRDefault="00F93E24" w:rsidP="00F9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3E24" w:rsidRDefault="00F93E24" w:rsidP="00F93E24">
      <w:pPr>
        <w:rPr>
          <w:rFonts w:ascii="Times New Roman" w:hAnsi="Times New Roman" w:cs="Times New Roman"/>
          <w:sz w:val="24"/>
          <w:szCs w:val="24"/>
        </w:rPr>
      </w:pPr>
    </w:p>
    <w:p w:rsidR="00F93E24" w:rsidRPr="00F93E24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номеров балансовых счетов</w:t>
      </w:r>
    </w:p>
    <w:p w:rsidR="00F93E24" w:rsidRPr="00F93E24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Номер счета Рабочего плана счетов имеет 26 разрядов. Разряды формируются с учетом следующих положений.</w:t>
      </w:r>
    </w:p>
    <w:p w:rsidR="00F93E24" w:rsidRPr="00F93E24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1–17 разряды номера счета включают код классификации доходов бюджетов, расходов бюджетов, источников финансирования дефицитов бюджетов. Коды формируются в зависимости от типа учреждения в соответствии с Инструкцией № 162н, Инструкцией № 174н или Инструкцией № 183н.</w:t>
      </w:r>
    </w:p>
    <w:p w:rsidR="00570339" w:rsidRDefault="00F93E24" w:rsidP="005703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18 разряд – это код финансового обеспечения (деятельности). Для казенных учреждений применяются коды:</w:t>
      </w:r>
      <w:r w:rsidRPr="00F93E24">
        <w:rPr>
          <w:rFonts w:ascii="Times New Roman" w:hAnsi="Times New Roman" w:cs="Times New Roman"/>
        </w:rPr>
        <w:br/>
      </w:r>
      <w:r w:rsidRPr="00F93E24">
        <w:rPr>
          <w:rFonts w:ascii="Times New Roman" w:hAnsi="Times New Roman" w:cs="Times New Roman"/>
          <w:color w:val="000000"/>
          <w:sz w:val="24"/>
          <w:szCs w:val="24"/>
        </w:rPr>
        <w:t xml:space="preserve"> – 1 – бюджетная деятельность;</w:t>
      </w:r>
    </w:p>
    <w:p w:rsidR="00F93E24" w:rsidRPr="00F93E24" w:rsidRDefault="00570339" w:rsidP="005703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2</w:t>
      </w:r>
      <w:r w:rsidRPr="00F93E24">
        <w:rPr>
          <w:rFonts w:ascii="Times New Roman" w:hAnsi="Times New Roman" w:cs="Times New Roman"/>
          <w:color w:val="000000"/>
          <w:sz w:val="24"/>
          <w:szCs w:val="24"/>
        </w:rPr>
        <w:t xml:space="preserve"> –деятельность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приносящая доход</w:t>
      </w:r>
      <w:r w:rsidRPr="00F93E2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93E24" w:rsidRPr="00F93E24">
        <w:rPr>
          <w:rFonts w:ascii="Times New Roman" w:hAnsi="Times New Roman" w:cs="Times New Roman"/>
        </w:rPr>
        <w:br/>
      </w:r>
      <w:r w:rsidR="00F93E24" w:rsidRPr="00F93E24">
        <w:rPr>
          <w:rFonts w:ascii="Times New Roman" w:hAnsi="Times New Roman" w:cs="Times New Roman"/>
          <w:color w:val="000000"/>
          <w:sz w:val="24"/>
          <w:szCs w:val="24"/>
        </w:rPr>
        <w:t xml:space="preserve"> – 3 – средства во временном распоряжении.</w:t>
      </w:r>
    </w:p>
    <w:p w:rsidR="00F93E24" w:rsidRPr="00F93E24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Для бюджетных учреждений применяются коды:</w:t>
      </w:r>
    </w:p>
    <w:p w:rsidR="00F93E24" w:rsidRPr="00F93E24" w:rsidRDefault="00F93E24" w:rsidP="00F93E2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2 – приносящая доход деятельность (собственные доходы учреждения);</w:t>
      </w:r>
    </w:p>
    <w:p w:rsidR="00F93E24" w:rsidRPr="00F93E24" w:rsidRDefault="00F93E24" w:rsidP="00F93E2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3 – средства во временном распоряжении;</w:t>
      </w:r>
    </w:p>
    <w:p w:rsidR="00F93E24" w:rsidRPr="00F93E24" w:rsidRDefault="00F93E24" w:rsidP="00F93E2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4 – субсидии на выполнение государственного (муниципального) задания;</w:t>
      </w:r>
    </w:p>
    <w:p w:rsidR="00F93E24" w:rsidRPr="00F93E24" w:rsidRDefault="00F93E24" w:rsidP="00F93E2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5 – субсидии на иные цели;</w:t>
      </w:r>
    </w:p>
    <w:p w:rsidR="00F93E24" w:rsidRPr="007C0654" w:rsidRDefault="00F93E24" w:rsidP="00F93E2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color w:val="000000"/>
          <w:sz w:val="24"/>
          <w:szCs w:val="24"/>
        </w:rPr>
      </w:pPr>
      <w:r w:rsidRPr="007C0654">
        <w:rPr>
          <w:color w:val="000000"/>
          <w:sz w:val="24"/>
          <w:szCs w:val="24"/>
        </w:rPr>
        <w:t>6 – субсидии на цели осуществления капитальных вложений.</w:t>
      </w:r>
    </w:p>
    <w:p w:rsidR="00F93E24" w:rsidRPr="00F93E24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24–26 разряды содержат статьи/подстатьи КОСГУ в зависимости от экономического содержания хозяйственной операции, отражаемой в учете.</w:t>
      </w:r>
    </w:p>
    <w:p w:rsidR="00F93E24" w:rsidRPr="00F93E24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3E24">
        <w:rPr>
          <w:rFonts w:ascii="Times New Roman" w:hAnsi="Times New Roman" w:cs="Times New Roman"/>
          <w:color w:val="000000"/>
          <w:sz w:val="24"/>
          <w:szCs w:val="24"/>
        </w:rPr>
        <w:t>19–23 разряды номера счета содержат соответствующие синтетические и аналитические коды из таблицы № 1 настоящего приложения.</w:t>
      </w:r>
    </w:p>
    <w:p w:rsidR="00F93E24" w:rsidRPr="006030CB" w:rsidRDefault="00F93E24" w:rsidP="008F47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0CB">
        <w:rPr>
          <w:rFonts w:ascii="Times New Roman" w:hAnsi="Times New Roman" w:cs="Times New Roman"/>
          <w:bCs/>
          <w:color w:val="000000"/>
          <w:sz w:val="24"/>
          <w:szCs w:val="24"/>
        </w:rPr>
        <w:t>Забалансовые счета</w:t>
      </w:r>
    </w:p>
    <w:p w:rsidR="00F93E24" w:rsidRDefault="00F93E24" w:rsidP="008F47A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030CB">
        <w:rPr>
          <w:rFonts w:ascii="Times New Roman" w:hAnsi="Times New Roman" w:cs="Times New Roman"/>
          <w:color w:val="000000"/>
          <w:sz w:val="24"/>
          <w:szCs w:val="24"/>
        </w:rPr>
        <w:t>Таблица № 2</w:t>
      </w:r>
    </w:p>
    <w:p w:rsidR="008F47A7" w:rsidRDefault="008F47A7" w:rsidP="008F47A7">
      <w:pPr>
        <w:tabs>
          <w:tab w:val="left" w:pos="1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17" w:type="dxa"/>
        <w:tblInd w:w="93" w:type="dxa"/>
        <w:tblLook w:val="04A0"/>
      </w:tblPr>
      <w:tblGrid>
        <w:gridCol w:w="6752"/>
        <w:gridCol w:w="2565"/>
      </w:tblGrid>
      <w:tr w:rsidR="008F47A7" w:rsidRPr="006030CB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8F47A7" w:rsidRDefault="008F47A7" w:rsidP="008F4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8F47A7" w:rsidRDefault="008F47A7" w:rsidP="008F4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счета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полученное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 в пользовании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полученное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полученное в пользование по договорам безвозмездного пользования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 в пользовании по договорам аренды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полученное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полученное в пользование по договорам безвозмездного пользования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 в пользовании по договорам аренды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казну, полученные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составляющие казну, полученное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составляющие казну, полученное в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недвижимое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особо ценное 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особо ценное 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не признанные активом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– иное 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 – иное движимое имущество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не признанные активом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составляющие казну, не признанные активом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 казны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составляющие казну,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составляющие казну,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казну, на хранении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02.53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составляющие казну, не признанные активом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 строгой отчетности (в усл. ед.)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Сомнительная задолженность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НМА, оплаченные по централизованному снабжению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оплаченные по централизованному снабжению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Переходящие награды, призы, кубки и ценные подарки, сувениры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Ус.ед.) Переходящие награды, призы, кубки и ценные подарки, сувениры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Переходящие награды, призы, кубки и ценные подарки, сувениры по стоимости приобретения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Путевки неоплаченные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и муниципальные гарантии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гарантии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Расчетные документы, ожидающие исполнения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 на специальные счета в кредитной организации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денежных средств в иностранной валюте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 на счет 40116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денежных средств в кассу учреждения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Выбытие денежных средств в пути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Выбытие денежных средств со специальных счетов в кредитной организации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 в иностранной валюте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 со счета 40116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денежных средств из кассы учреждения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 прошлых лет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Списанная задолженность невостребованная кредиторами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в эксплуатации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в эксплуатации - особо ценное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- особо ценное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- особо ценное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- особо ценное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21.25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- особо ценное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- особо ценное движимое имущество учреждения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- особо ценное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21.28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в эксплуатации - иное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Нежилые помещения (здания и сооружения) - иное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Инвестиционная недвижимость – иное движимое имущество учреждения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21.33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 - иное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 - иное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Инвентарь производственный и хозяйственный - иное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ресурсы - иное движимое имущество учреждения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основные средства  - иное движимое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21.38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полученные по централизованному снабжению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полученные по централизованному снабжению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издания для пользования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переданные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особо ценное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особо ценное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особо ценное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иное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иное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МЗ- иное движимое имущество,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 казны,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 казны,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движимое имущество казны,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движимое имущество казны,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 казны, переданное в доверительное управление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особо ценное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особо ценное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особо ценное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25.24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иное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иное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иное движимое имущество,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25.34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казну, переданные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составляющее казну,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составляющее казну, переданное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государственных фондов России, переданные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активы, составляющие казну, переданные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25.54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активы, составляющие казну, переданные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25.55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казну, переданные в возмездное пользование (аренду)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недвижимое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НПА - недвижимое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 ценное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особо ценное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особо ценное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 особо ценное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26.24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26.30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- иное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НМА - иное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 -иное движимое имущество,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26.34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 активы, составляющие казну, переданные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26.50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Недвижимое имущество, составляющее казну,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Движимое имущество, составляющее казну, переданное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Драгоценные металлы и драгоценные камни, составляющие казну, переданные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26.53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Нематериальные активы, составляющие казну, переданные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26.54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Непроизведенные активы, составляющие казну, переданные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26.55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запасы, составляющие казну, переданные в безвозмездное пользование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26.56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ОС, выданные в личное пользование работникам (сотрудникам)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МЗ, выданные в личное пользование работникам (сотрудникам)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Сметная стоимость создания (реконструкции) объекта концессии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по долгосрочным договорам строительного подряда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долгосрочным договорам строительного подряда в пределах сводного сметного расчета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45.2</w:t>
            </w:r>
          </w:p>
        </w:tc>
      </w:tr>
      <w:tr w:rsidR="008F47A7" w:rsidRPr="00F93E24" w:rsidTr="008F47A7">
        <w:trPr>
          <w:trHeight w:val="45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долгосрочным договорам строительного подряда сверх сводного сметного расчета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в личном пользовании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</w:tr>
      <w:tr w:rsidR="008F47A7" w:rsidRPr="00F93E24" w:rsidTr="008F47A7">
        <w:trPr>
          <w:trHeight w:val="300"/>
        </w:trPr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47A7" w:rsidRPr="00F93E24" w:rsidRDefault="008F47A7" w:rsidP="00E3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 особо ценного имущества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47A7" w:rsidRPr="00F93E24" w:rsidRDefault="008F47A7" w:rsidP="00E3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</w:t>
            </w:r>
          </w:p>
        </w:tc>
      </w:tr>
    </w:tbl>
    <w:p w:rsidR="008F47A7" w:rsidRDefault="008F47A7" w:rsidP="00F93E24">
      <w:pPr>
        <w:rPr>
          <w:b/>
          <w:bCs/>
          <w:color w:val="000000"/>
          <w:sz w:val="24"/>
          <w:szCs w:val="24"/>
        </w:rPr>
      </w:pPr>
    </w:p>
    <w:p w:rsidR="00F93E24" w:rsidRPr="003122F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номеров забалансовых счетов</w:t>
      </w:r>
    </w:p>
    <w:p w:rsidR="00F93E24" w:rsidRPr="003122F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Номер забалансового счета состоит из трех разрядов (ХХ.Х). Разряды формируются с учетом следующих положений.</w:t>
      </w:r>
    </w:p>
    <w:p w:rsidR="00F93E24" w:rsidRPr="003122F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В разрядах 1–2 указывается соответствующий код забалансового счета из таблицы № 2 настоящего приложения.</w:t>
      </w:r>
    </w:p>
    <w:p w:rsidR="00871124" w:rsidRPr="003122FB" w:rsidRDefault="00F93E24" w:rsidP="008711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В разряде 3 указывается код финансового обеспечения (деятельности). Для казенных учреждений применяются коды:</w:t>
      </w:r>
      <w:r w:rsidRPr="003122FB">
        <w:rPr>
          <w:rFonts w:ascii="Times New Roman" w:hAnsi="Times New Roman" w:cs="Times New Roman"/>
        </w:rPr>
        <w:br/>
      </w:r>
      <w:r w:rsidR="00871124" w:rsidRPr="003122FB">
        <w:rPr>
          <w:rFonts w:ascii="Times New Roman" w:hAnsi="Times New Roman" w:cs="Times New Roman"/>
          <w:color w:val="000000"/>
          <w:sz w:val="24"/>
          <w:szCs w:val="24"/>
        </w:rPr>
        <w:t>– 1 – бюджетная деятельность;</w:t>
      </w:r>
    </w:p>
    <w:p w:rsidR="00871124" w:rsidRPr="003122FB" w:rsidRDefault="00871124" w:rsidP="008711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– 2 –деятельность приносящая доход;</w:t>
      </w:r>
      <w:r w:rsidRPr="003122FB">
        <w:rPr>
          <w:rFonts w:ascii="Times New Roman" w:hAnsi="Times New Roman" w:cs="Times New Roman"/>
        </w:rPr>
        <w:br/>
      </w:r>
      <w:r w:rsidRPr="003122FB">
        <w:rPr>
          <w:rFonts w:ascii="Times New Roman" w:hAnsi="Times New Roman" w:cs="Times New Roman"/>
          <w:color w:val="000000"/>
          <w:sz w:val="24"/>
          <w:szCs w:val="24"/>
        </w:rPr>
        <w:t xml:space="preserve"> – 3 – средства во временном распоряжении.</w:t>
      </w:r>
    </w:p>
    <w:p w:rsidR="00F93E24" w:rsidRPr="003122FB" w:rsidRDefault="00F93E24" w:rsidP="008711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Для бюджетных учреждений применяются коды:</w:t>
      </w:r>
    </w:p>
    <w:p w:rsidR="00F93E24" w:rsidRPr="003122FB" w:rsidRDefault="00F93E24" w:rsidP="00871124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2 – приносящая доход деятельность (собственные доходы учреждения);</w:t>
      </w:r>
    </w:p>
    <w:p w:rsidR="00F93E24" w:rsidRPr="003122FB" w:rsidRDefault="00F93E24" w:rsidP="00871124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3 – средства во временном распоряжении;</w:t>
      </w:r>
    </w:p>
    <w:p w:rsidR="00F93E24" w:rsidRPr="003122FB" w:rsidRDefault="00F93E24" w:rsidP="00871124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4 – субсидии на выполнение государственного (муниципального) задания;</w:t>
      </w:r>
    </w:p>
    <w:p w:rsidR="00F93E24" w:rsidRPr="003122FB" w:rsidRDefault="00F93E24" w:rsidP="00871124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5 – субсидии на иные цели;</w:t>
      </w:r>
    </w:p>
    <w:p w:rsidR="00F93E24" w:rsidRPr="003122FB" w:rsidRDefault="00F93E24" w:rsidP="00871124">
      <w:pPr>
        <w:numPr>
          <w:ilvl w:val="0"/>
          <w:numId w:val="2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122FB">
        <w:rPr>
          <w:rFonts w:ascii="Times New Roman" w:hAnsi="Times New Roman" w:cs="Times New Roman"/>
          <w:color w:val="000000"/>
          <w:sz w:val="24"/>
          <w:szCs w:val="24"/>
        </w:rPr>
        <w:t>6 – субсидии на цели осуществления капитальных вложений.</w:t>
      </w:r>
    </w:p>
    <w:p w:rsidR="00871124" w:rsidRPr="003122FB" w:rsidRDefault="00871124" w:rsidP="00F93E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3E24" w:rsidRPr="000D097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внесения изменений в Рабочий план счетов</w:t>
      </w:r>
    </w:p>
    <w:p w:rsidR="00F93E24" w:rsidRPr="000D097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Изменения в Рабочий план счетов централизованная бухгалтерия вносит:</w:t>
      </w:r>
    </w:p>
    <w:p w:rsidR="00F93E24" w:rsidRPr="000D097B" w:rsidRDefault="00F93E24" w:rsidP="00F93E2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в случае изменений нормативных правовых актов, регулирующих ведение бухгалтерского (бюджетного) учета и составление бухгалтерской (финансовой) отчетности;</w:t>
      </w:r>
    </w:p>
    <w:p w:rsidR="00F93E24" w:rsidRPr="000D097B" w:rsidRDefault="00F93E24" w:rsidP="00F93E2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при поступлении предложений от учреждений – субъектов централизованного учета по формированию аналитической информации по данным бухгалтерского учета.</w:t>
      </w:r>
    </w:p>
    <w:p w:rsidR="00F93E24" w:rsidRPr="000D097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Предложения по изменениям в Рабочем плане счетов распространяются на изменения (в том числе включения, исключения) аналитической информации в Рабочем плане счетов, в том числе в части установления (исключения):</w:t>
      </w:r>
    </w:p>
    <w:p w:rsidR="00F93E24" w:rsidRPr="000D097B" w:rsidRDefault="00F93E24" w:rsidP="00F93E2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дополнительных аналитических кодов видов синтетического счета объекта учета;</w:t>
      </w:r>
    </w:p>
    <w:p w:rsidR="00F93E24" w:rsidRPr="000D097B" w:rsidRDefault="00F93E24" w:rsidP="00F93E2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дополнительных аналитических данных об объекте учета;</w:t>
      </w:r>
    </w:p>
    <w:p w:rsidR="00F93E24" w:rsidRPr="000D097B" w:rsidRDefault="00F93E24" w:rsidP="00F93E2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дополнительной детализации статей (подстатей) КОСГУ;</w:t>
      </w:r>
    </w:p>
    <w:p w:rsidR="00F93E24" w:rsidRPr="000D097B" w:rsidRDefault="00F93E24" w:rsidP="00F93E2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дополнительных забалансовых счетов.</w:t>
      </w:r>
    </w:p>
    <w:p w:rsidR="00F93E24" w:rsidRPr="000D097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предложений по внесению изменений в Рабочий план счетов в целях формирования единой учетной политики при централизации учета от учреждений  централизованная бухгалтерия в течение 30 рабочих дней от даты поступления предложений принимает решение о внесении соответствующего изменения (включения, исключения) аналитической информации в Рабочий план счетов, либо подготавливает мотивированное заключение о нецелесообразности представленных предложений по изменению (включению, исключению) аналитической информации в Рабочий план счетов в виду их несоответствия принципам концептуальных основ бухгалтерского учета, утвержденных СГС «Концептуальные основы бухучета и отчетности», в части отсутствия прогностической ценности для финансовой оценки будущих периодов, либо подтверждающей ценности для подтверждения или корректировки ранее сделанных выводов, либо в виду превышения затрат на представление информации в бухгалтерской (финансовой) отчетности над ее полезностью и преимуществами от ее использования. Централизованная бухгалтерия в период рассмотрения предложений по внесению изменений в Рабочий план счетов может запросить дополнительную информацию у учреждения – субъекта централизованного учета.</w:t>
      </w:r>
    </w:p>
    <w:p w:rsidR="00F93E24" w:rsidRPr="000D097B" w:rsidRDefault="00F93E24" w:rsidP="00F9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097B">
        <w:rPr>
          <w:rFonts w:ascii="Times New Roman" w:hAnsi="Times New Roman" w:cs="Times New Roman"/>
          <w:color w:val="000000"/>
          <w:sz w:val="24"/>
          <w:szCs w:val="24"/>
        </w:rPr>
        <w:t>Аналитическая информация, формируемая с применением Рабочего плана счетов с учетом внесенных изменений, представляется при раскрытии информации по всем учреждениям – субъектам централизованного учета.</w:t>
      </w:r>
    </w:p>
    <w:p w:rsidR="00F93E24" w:rsidRDefault="00F93E24" w:rsidP="00F93E24">
      <w:pPr>
        <w:rPr>
          <w:rFonts w:ascii="Times New Roman" w:hAnsi="Times New Roman" w:cs="Times New Roman"/>
          <w:sz w:val="24"/>
          <w:szCs w:val="24"/>
        </w:rPr>
      </w:pPr>
    </w:p>
    <w:p w:rsidR="00F93E24" w:rsidRDefault="00F93E24" w:rsidP="00F93E24">
      <w:pPr>
        <w:rPr>
          <w:rFonts w:ascii="Times New Roman" w:hAnsi="Times New Roman" w:cs="Times New Roman"/>
          <w:sz w:val="24"/>
          <w:szCs w:val="24"/>
        </w:rPr>
      </w:pPr>
    </w:p>
    <w:p w:rsidR="00F93E24" w:rsidRDefault="00F93E24" w:rsidP="00F93E24">
      <w:pPr>
        <w:rPr>
          <w:rFonts w:ascii="Times New Roman" w:hAnsi="Times New Roman" w:cs="Times New Roman"/>
          <w:sz w:val="24"/>
          <w:szCs w:val="24"/>
        </w:rPr>
      </w:pPr>
    </w:p>
    <w:p w:rsidR="00F93E24" w:rsidRDefault="00F93E24" w:rsidP="00F93E24">
      <w:pPr>
        <w:rPr>
          <w:rFonts w:ascii="Times New Roman" w:hAnsi="Times New Roman" w:cs="Times New Roman"/>
          <w:sz w:val="24"/>
          <w:szCs w:val="24"/>
        </w:rPr>
      </w:pPr>
    </w:p>
    <w:p w:rsidR="00F93E24" w:rsidRPr="00F93E24" w:rsidRDefault="00F93E24" w:rsidP="00F93E24">
      <w:pPr>
        <w:rPr>
          <w:rFonts w:ascii="Times New Roman" w:hAnsi="Times New Roman" w:cs="Times New Roman"/>
          <w:sz w:val="24"/>
          <w:szCs w:val="24"/>
        </w:rPr>
      </w:pPr>
    </w:p>
    <w:sectPr w:rsidR="00F93E24" w:rsidRPr="00F93E24" w:rsidSect="00F93E24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9EA" w:rsidRDefault="006349EA" w:rsidP="00F93E24">
      <w:pPr>
        <w:spacing w:after="0" w:line="240" w:lineRule="auto"/>
      </w:pPr>
      <w:r>
        <w:separator/>
      </w:r>
    </w:p>
  </w:endnote>
  <w:endnote w:type="continuationSeparator" w:id="1">
    <w:p w:rsidR="006349EA" w:rsidRDefault="006349EA" w:rsidP="00F9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9EA" w:rsidRDefault="006349EA" w:rsidP="00F93E24">
      <w:pPr>
        <w:spacing w:after="0" w:line="240" w:lineRule="auto"/>
      </w:pPr>
      <w:r>
        <w:separator/>
      </w:r>
    </w:p>
  </w:footnote>
  <w:footnote w:type="continuationSeparator" w:id="1">
    <w:p w:rsidR="006349EA" w:rsidRDefault="006349EA" w:rsidP="00F9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0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91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15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33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3E24"/>
    <w:rsid w:val="000D097B"/>
    <w:rsid w:val="003122FB"/>
    <w:rsid w:val="00491F47"/>
    <w:rsid w:val="004E7915"/>
    <w:rsid w:val="004F7EBD"/>
    <w:rsid w:val="00570339"/>
    <w:rsid w:val="005834C2"/>
    <w:rsid w:val="006030CB"/>
    <w:rsid w:val="006349EA"/>
    <w:rsid w:val="006449EF"/>
    <w:rsid w:val="00756B66"/>
    <w:rsid w:val="00775A0D"/>
    <w:rsid w:val="00801272"/>
    <w:rsid w:val="00871124"/>
    <w:rsid w:val="008E42C5"/>
    <w:rsid w:val="008F47A7"/>
    <w:rsid w:val="009916D2"/>
    <w:rsid w:val="00CD7BAA"/>
    <w:rsid w:val="00DD4675"/>
    <w:rsid w:val="00F9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9">
    <w:name w:val="xl69"/>
    <w:basedOn w:val="a"/>
    <w:rsid w:val="00F9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9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93E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93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16"/>
      <w:szCs w:val="16"/>
    </w:rPr>
  </w:style>
  <w:style w:type="paragraph" w:customStyle="1" w:styleId="xl73">
    <w:name w:val="xl73"/>
    <w:basedOn w:val="a"/>
    <w:rsid w:val="00F93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93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16"/>
      <w:szCs w:val="16"/>
    </w:rPr>
  </w:style>
  <w:style w:type="paragraph" w:customStyle="1" w:styleId="xl75">
    <w:name w:val="xl75"/>
    <w:basedOn w:val="a"/>
    <w:rsid w:val="00F93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F93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F9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3E24"/>
  </w:style>
  <w:style w:type="paragraph" w:styleId="a5">
    <w:name w:val="footer"/>
    <w:basedOn w:val="a"/>
    <w:link w:val="a6"/>
    <w:uiPriority w:val="99"/>
    <w:semiHidden/>
    <w:unhideWhenUsed/>
    <w:rsid w:val="00F9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3E24"/>
  </w:style>
  <w:style w:type="paragraph" w:customStyle="1" w:styleId="ConsPlusNormal">
    <w:name w:val="ConsPlusNormal"/>
    <w:rsid w:val="00570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AD29-39EB-4763-88BB-BF1B0CDC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14820</Words>
  <Characters>84477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2022-01-03T02:26:00Z</cp:lastPrinted>
  <dcterms:created xsi:type="dcterms:W3CDTF">2021-11-01T00:55:00Z</dcterms:created>
  <dcterms:modified xsi:type="dcterms:W3CDTF">2022-01-03T02:26:00Z</dcterms:modified>
</cp:coreProperties>
</file>